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9E" w:rsidRPr="00EE76A9" w:rsidRDefault="006F699E" w:rsidP="006F699E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r w:rsidRPr="004A1A55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4A1A55">
        <w:rPr>
          <w:bCs/>
          <w:noProof w:val="0"/>
          <w:sz w:val="24"/>
          <w:szCs w:val="24"/>
          <w:lang w:val="en-GB"/>
        </w:rPr>
        <w:t xml:space="preserve">SG-RAN </w:t>
      </w:r>
      <w:r w:rsidRPr="004A1A55">
        <w:rPr>
          <w:noProof w:val="0"/>
          <w:sz w:val="24"/>
          <w:szCs w:val="24"/>
          <w:lang w:val="en-GB"/>
        </w:rPr>
        <w:t>WG</w:t>
      </w:r>
      <w:r>
        <w:rPr>
          <w:noProof w:val="0"/>
          <w:sz w:val="24"/>
          <w:szCs w:val="24"/>
          <w:lang w:val="en-GB"/>
        </w:rPr>
        <w:t>4</w:t>
      </w:r>
      <w:r w:rsidRPr="004A1A55">
        <w:rPr>
          <w:noProof w:val="0"/>
          <w:sz w:val="24"/>
          <w:szCs w:val="24"/>
          <w:lang w:val="en-GB"/>
        </w:rPr>
        <w:t xml:space="preserve"> Meeting #</w:t>
      </w:r>
      <w:r>
        <w:rPr>
          <w:noProof w:val="0"/>
          <w:sz w:val="24"/>
          <w:szCs w:val="24"/>
          <w:lang w:val="en-GB"/>
        </w:rPr>
        <w:t>61</w:t>
      </w:r>
      <w:r w:rsidRPr="007B7496">
        <w:rPr>
          <w:bCs/>
          <w:noProof w:val="0"/>
          <w:sz w:val="24"/>
          <w:lang w:val="en-GB"/>
        </w:rPr>
        <w:tab/>
      </w:r>
      <w:r w:rsidRPr="00D202F5">
        <w:rPr>
          <w:bCs/>
          <w:noProof w:val="0"/>
          <w:sz w:val="24"/>
          <w:lang w:val="en-GB" w:eastAsia="ja-JP"/>
        </w:rPr>
        <w:t>R4-11</w:t>
      </w:r>
      <w:r w:rsidR="00D202F5" w:rsidRPr="00D202F5">
        <w:rPr>
          <w:bCs/>
          <w:noProof w:val="0"/>
          <w:sz w:val="24"/>
          <w:lang w:val="en-GB" w:eastAsia="ja-JP"/>
        </w:rPr>
        <w:t>5785</w:t>
      </w:r>
    </w:p>
    <w:p w:rsidR="006F699E" w:rsidRPr="007B7496" w:rsidRDefault="006F699E" w:rsidP="006F699E">
      <w:pPr>
        <w:pStyle w:val="Header"/>
        <w:rPr>
          <w:bCs/>
          <w:noProof w:val="0"/>
          <w:sz w:val="24"/>
          <w:lang w:val="en-GB" w:eastAsia="ja-JP"/>
        </w:rPr>
      </w:pPr>
      <w:r>
        <w:rPr>
          <w:rFonts w:eastAsia="SimSun"/>
          <w:sz w:val="24"/>
          <w:lang w:eastAsia="zh-CN"/>
        </w:rPr>
        <w:t>San Francisco, California, USA,</w:t>
      </w:r>
      <w:r w:rsidRPr="005A565D">
        <w:rPr>
          <w:rFonts w:eastAsia="SimSun"/>
          <w:sz w:val="24"/>
          <w:lang w:eastAsia="zh-CN"/>
        </w:rPr>
        <w:t xml:space="preserve"> </w:t>
      </w:r>
      <w:r w:rsidR="00D202F5">
        <w:rPr>
          <w:rFonts w:eastAsia="SimSun"/>
          <w:sz w:val="24"/>
          <w:lang w:eastAsia="zh-CN"/>
        </w:rPr>
        <w:t>14-18</w:t>
      </w:r>
      <w:r>
        <w:rPr>
          <w:rFonts w:eastAsia="SimSun"/>
          <w:sz w:val="24"/>
          <w:lang w:eastAsia="zh-CN"/>
        </w:rPr>
        <w:t xml:space="preserve"> November</w:t>
      </w:r>
      <w:r w:rsidRPr="005A565D">
        <w:rPr>
          <w:rFonts w:eastAsia="SimSun"/>
          <w:sz w:val="24"/>
          <w:lang w:eastAsia="zh-CN"/>
        </w:rPr>
        <w:t xml:space="preserve"> 2011</w:t>
      </w:r>
    </w:p>
    <w:p w:rsidR="006F699E" w:rsidRPr="007B7496" w:rsidRDefault="006F699E" w:rsidP="006F699E">
      <w:pPr>
        <w:pStyle w:val="Header"/>
        <w:rPr>
          <w:bCs/>
          <w:noProof w:val="0"/>
          <w:sz w:val="24"/>
          <w:lang w:val="en-GB" w:eastAsia="ja-JP"/>
        </w:rPr>
      </w:pPr>
    </w:p>
    <w:p w:rsidR="006F699E" w:rsidRPr="007B7496" w:rsidRDefault="006F699E" w:rsidP="006F699E">
      <w:pPr>
        <w:pStyle w:val="Header"/>
        <w:rPr>
          <w:bCs/>
          <w:noProof w:val="0"/>
          <w:sz w:val="24"/>
          <w:lang w:val="en-GB" w:eastAsia="ja-JP"/>
        </w:rPr>
      </w:pPr>
    </w:p>
    <w:p w:rsidR="006F699E" w:rsidRPr="00822807" w:rsidRDefault="006F699E" w:rsidP="006F699E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 w:rsidR="00D202F5">
        <w:rPr>
          <w:rFonts w:cs="Arial"/>
          <w:b/>
          <w:bCs/>
          <w:sz w:val="24"/>
        </w:rPr>
        <w:t xml:space="preserve">       6.4.2</w:t>
      </w:r>
      <w:r>
        <w:rPr>
          <w:rFonts w:cs="Arial"/>
          <w:b/>
          <w:bCs/>
          <w:sz w:val="24"/>
        </w:rPr>
        <w:tab/>
      </w:r>
      <w:r w:rsidR="00D202F5">
        <w:rPr>
          <w:rFonts w:cs="Arial"/>
          <w:b/>
          <w:bCs/>
          <w:sz w:val="24"/>
        </w:rPr>
        <w:t xml:space="preserve"> </w:t>
      </w:r>
    </w:p>
    <w:p w:rsidR="006F699E" w:rsidRPr="00822807" w:rsidRDefault="006F699E" w:rsidP="006F699E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822807">
        <w:rPr>
          <w:rFonts w:ascii="Arial" w:hAnsi="Arial" w:cs="Arial"/>
          <w:b/>
          <w:bCs/>
        </w:rPr>
        <w:t>Source:</w:t>
      </w:r>
      <w:r w:rsidRPr="008228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ST-Ericsson/Ericsson</w:t>
      </w:r>
    </w:p>
    <w:p w:rsidR="006F699E" w:rsidRPr="00DB604C" w:rsidRDefault="006F699E" w:rsidP="006F699E">
      <w:pPr>
        <w:ind w:left="1985" w:hanging="1985"/>
        <w:rPr>
          <w:rFonts w:ascii="Arial" w:hAnsi="Arial" w:cs="Arial"/>
          <w:b/>
          <w:bCs/>
        </w:rPr>
      </w:pPr>
      <w:r w:rsidRPr="00822807">
        <w:rPr>
          <w:rFonts w:ascii="Arial" w:hAnsi="Arial" w:cs="Arial"/>
          <w:b/>
          <w:bCs/>
        </w:rPr>
        <w:t>Title:</w:t>
      </w:r>
      <w:r w:rsidRPr="008228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lang w:val="en-US"/>
        </w:rPr>
        <w:t>CQI in fading conditions</w:t>
      </w:r>
    </w:p>
    <w:p w:rsidR="006F699E" w:rsidRPr="007B7496" w:rsidRDefault="006F699E" w:rsidP="006F699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     Discussion</w:t>
      </w:r>
    </w:p>
    <w:p w:rsidR="006F699E" w:rsidRPr="00B6233A" w:rsidRDefault="006F699E" w:rsidP="006F699E"/>
    <w:p w:rsidR="006F699E" w:rsidRDefault="006F699E" w:rsidP="006F699E">
      <w:pPr>
        <w:pStyle w:val="Heading1"/>
      </w:pPr>
      <w:r>
        <w:t>1</w:t>
      </w:r>
      <w:r>
        <w:tab/>
        <w:t>Introduction</w:t>
      </w:r>
    </w:p>
    <w:p w:rsidR="00461AE3" w:rsidRDefault="006F699E">
      <w:r>
        <w:t>In the last meeting the assumptions for CQI tests under static channel conditions were agreed [1]. However, there were no agreements for the CQI test under fading conditions. In particular frequency selective) and frequency non selective test should be addressed.</w:t>
      </w:r>
    </w:p>
    <w:p w:rsidR="00FC255E" w:rsidRDefault="00FC255E">
      <w:r>
        <w:t>This contribution provides a way forward for the CQI fading test.</w:t>
      </w:r>
    </w:p>
    <w:p w:rsidR="00FC255E" w:rsidRDefault="00FC255E"/>
    <w:p w:rsidR="003714A4" w:rsidRDefault="00FC255E" w:rsidP="00FC255E">
      <w:pPr>
        <w:pStyle w:val="Heading1"/>
      </w:pPr>
      <w:r>
        <w:t>1</w:t>
      </w:r>
      <w:r>
        <w:tab/>
        <w:t>Discussion</w:t>
      </w:r>
    </w:p>
    <w:p w:rsidR="006F699E" w:rsidRDefault="002C1BE4">
      <w:r>
        <w:t>For frequency non selective fading condition the feedback mode is PUCCH 1-1, the propagation channel is EPA5</w:t>
      </w:r>
      <w:r w:rsidR="001F2F22">
        <w:t>.</w:t>
      </w:r>
    </w:p>
    <w:p w:rsidR="001F2F22" w:rsidRDefault="001F2F22"/>
    <w:p w:rsidR="001F2F22" w:rsidRDefault="001F2F22">
      <w:pPr>
        <w:rPr>
          <w:rFonts w:cs="Arial"/>
        </w:rPr>
      </w:pPr>
      <w:r>
        <w:t xml:space="preserve">For frequency selective condition the feedback mode is PUSCH 3-1 and the channel is defined in </w:t>
      </w:r>
      <w:r w:rsidRPr="006E5C9D">
        <w:rPr>
          <w:rFonts w:eastAsia="?? ??" w:cs="v5.0.0"/>
        </w:rPr>
        <w:t xml:space="preserve">Clause B.2.4 with </w:t>
      </w:r>
      <w:r w:rsidRPr="006E5C9D">
        <w:rPr>
          <w:position w:val="-12"/>
        </w:rPr>
        <w:object w:dxaOrig="9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6.5pt" o:ole="">
            <v:imagedata r:id="rId5" o:title=""/>
          </v:shape>
          <o:OLEObject Type="Embed" ProgID="Equation.3" ShapeID="_x0000_i1025" DrawAspect="Content" ObjectID="_1382214650" r:id="rId6"/>
        </w:object>
      </w:r>
      <w:r w:rsidRPr="006E5C9D">
        <w:rPr>
          <w:rFonts w:ascii="Symbol" w:hAnsi="Symbol"/>
          <w:i/>
          <w:iCs/>
        </w:rPr>
        <w:t></w:t>
      </w:r>
      <w:r w:rsidRPr="006E5C9D">
        <w:t xml:space="preserve">s, </w:t>
      </w:r>
      <w:r w:rsidRPr="006E5C9D">
        <w:rPr>
          <w:i/>
          <w:iCs/>
        </w:rPr>
        <w:t>a</w:t>
      </w:r>
      <w:r w:rsidRPr="006E5C9D">
        <w:t xml:space="preserve"> = 1, </w:t>
      </w:r>
      <w:r w:rsidRPr="006E5C9D">
        <w:rPr>
          <w:rFonts w:cs="Arial"/>
          <w:position w:val="-10"/>
        </w:rPr>
        <w:object w:dxaOrig="700" w:dyaOrig="340">
          <v:shape id="_x0000_i1026" type="#_x0000_t75" style="width:32.25pt;height:15pt" o:ole="">
            <v:imagedata r:id="rId7" o:title=""/>
          </v:shape>
          <o:OLEObject Type="Embed" ProgID="Equation.3" ShapeID="_x0000_i1026" DrawAspect="Content" ObjectID="_1382214651" r:id="rId8"/>
        </w:object>
      </w:r>
      <w:r w:rsidRPr="006E5C9D">
        <w:rPr>
          <w:rFonts w:cs="Arial"/>
        </w:rPr>
        <w:t>Hz</w:t>
      </w:r>
      <w:r>
        <w:rPr>
          <w:rFonts w:cs="Arial"/>
        </w:rPr>
        <w:t>.</w:t>
      </w:r>
    </w:p>
    <w:p w:rsidR="006F699E" w:rsidRDefault="006F699E"/>
    <w:p w:rsidR="001F2F22" w:rsidRPr="00F50F78" w:rsidRDefault="001F2F22" w:rsidP="001F2F22">
      <w:pPr>
        <w:pStyle w:val="EQ"/>
      </w:pPr>
      <w:r w:rsidRPr="00F50F78">
        <w:tab/>
      </w:r>
      <w:r w:rsidRPr="00F50F78">
        <w:rPr>
          <w:position w:val="-12"/>
        </w:rPr>
        <w:object w:dxaOrig="3780" w:dyaOrig="360">
          <v:shape id="_x0000_i1027" type="#_x0000_t75" style="width:237.75pt;height:22.5pt" o:ole="">
            <v:imagedata r:id="rId9" o:title=""/>
          </v:shape>
          <o:OLEObject Type="Embed" ProgID="Equation.3" ShapeID="_x0000_i1027" DrawAspect="Content" ObjectID="_1382214652" r:id="rId10"/>
        </w:object>
      </w:r>
      <w:r w:rsidRPr="00F50F78">
        <w:t>,</w:t>
      </w:r>
    </w:p>
    <w:p w:rsidR="001F2F22" w:rsidRDefault="001F2F22" w:rsidP="001F2F22">
      <w:pPr>
        <w:rPr>
          <w:lang w:eastAsia="zh-CN"/>
        </w:rPr>
      </w:pPr>
      <w:proofErr w:type="gramStart"/>
      <w:r w:rsidRPr="00F50F78">
        <w:t>in</w:t>
      </w:r>
      <w:proofErr w:type="gramEnd"/>
      <w:r w:rsidRPr="00F50F78">
        <w:t xml:space="preserve"> continuous time</w:t>
      </w:r>
      <w:r w:rsidRPr="00F50F78">
        <w:rPr>
          <w:position w:val="-10"/>
        </w:rPr>
        <w:object w:dxaOrig="520" w:dyaOrig="320">
          <v:shape id="_x0000_i1028" type="#_x0000_t75" style="width:22.5pt;height:13.5pt" o:ole="">
            <v:imagedata r:id="rId11" o:title=""/>
          </v:shape>
          <o:OLEObject Type="Embed" ProgID="Equation.3" ShapeID="_x0000_i1028" DrawAspect="Content" ObjectID="_1382214653" r:id="rId12"/>
        </w:object>
      </w:r>
      <w:r w:rsidRPr="00F50F78">
        <w:t xml:space="preserve"> representation, with </w:t>
      </w:r>
      <w:r w:rsidRPr="00F50F78">
        <w:rPr>
          <w:position w:val="-12"/>
        </w:rPr>
        <w:object w:dxaOrig="279" w:dyaOrig="360">
          <v:shape id="_x0000_i1029" type="#_x0000_t75" style="width:12pt;height:15pt" o:ole="">
            <v:imagedata r:id="rId13" o:title=""/>
          </v:shape>
          <o:OLEObject Type="Embed" ProgID="Equation.3" ShapeID="_x0000_i1029" DrawAspect="Content" ObjectID="_1382214654" r:id="rId14"/>
        </w:object>
      </w:r>
      <w:r w:rsidRPr="00F50F78">
        <w:t xml:space="preserve"> the delay, </w:t>
      </w:r>
      <w:r w:rsidRPr="00F50F78">
        <w:rPr>
          <w:i/>
          <w:iCs/>
        </w:rPr>
        <w:t>a</w:t>
      </w:r>
      <w:r w:rsidRPr="00F50F78">
        <w:t xml:space="preserve"> </w:t>
      </w:r>
      <w:proofErr w:type="spellStart"/>
      <w:r w:rsidRPr="00F50F78">
        <w:t>a</w:t>
      </w:r>
      <w:proofErr w:type="spellEnd"/>
      <w:r w:rsidRPr="00F50F78">
        <w:t xml:space="preserve"> constant and</w:t>
      </w:r>
      <w:r w:rsidRPr="00F50F78">
        <w:rPr>
          <w:position w:val="-10"/>
        </w:rPr>
        <w:object w:dxaOrig="320" w:dyaOrig="340">
          <v:shape id="_x0000_i1030" type="#_x0000_t75" style="width:13.5pt;height:14.25pt" o:ole="">
            <v:imagedata r:id="rId15" o:title=""/>
          </v:shape>
          <o:OLEObject Type="Embed" ProgID="Equation.3" ShapeID="_x0000_i1030" DrawAspect="Content" ObjectID="_1382214655" r:id="rId16"/>
        </w:object>
      </w:r>
      <w:r w:rsidRPr="00F50F78">
        <w:t xml:space="preserve">the Doppler frequency. </w:t>
      </w:r>
      <w:r w:rsidRPr="00F50F78">
        <w:rPr>
          <w:lang w:eastAsia="zh-CN"/>
        </w:rPr>
        <w:t xml:space="preserve">[The same </w:t>
      </w:r>
      <w:proofErr w:type="gramStart"/>
      <w:r w:rsidRPr="00F50F78">
        <w:rPr>
          <w:i/>
          <w:lang w:eastAsia="zh-CN"/>
        </w:rPr>
        <w:t>h</w:t>
      </w:r>
      <w:r w:rsidRPr="00F50F78">
        <w:rPr>
          <w:lang w:eastAsia="zh-CN"/>
        </w:rPr>
        <w:t>(</w:t>
      </w:r>
      <w:proofErr w:type="spellStart"/>
      <w:proofErr w:type="gramEnd"/>
      <w:r w:rsidRPr="00F50F78">
        <w:rPr>
          <w:i/>
          <w:lang w:eastAsia="zh-CN"/>
        </w:rPr>
        <w:t>t</w:t>
      </w:r>
      <w:r w:rsidRPr="00F50F78">
        <w:rPr>
          <w:lang w:eastAsia="zh-CN"/>
        </w:rPr>
        <w:t>,</w:t>
      </w:r>
      <w:r w:rsidRPr="00F50F78">
        <w:rPr>
          <w:i/>
          <w:lang w:eastAsia="zh-CN"/>
        </w:rPr>
        <w:t>τ</w:t>
      </w:r>
      <w:proofErr w:type="spellEnd"/>
      <w:r w:rsidRPr="00F50F78">
        <w:rPr>
          <w:lang w:eastAsia="zh-CN"/>
        </w:rPr>
        <w:t xml:space="preserve">) is used to describe the fading channel between every pair of </w:t>
      </w:r>
      <w:proofErr w:type="spellStart"/>
      <w:r w:rsidRPr="00F50F78">
        <w:rPr>
          <w:lang w:eastAsia="zh-CN"/>
        </w:rPr>
        <w:t>Tx</w:t>
      </w:r>
      <w:proofErr w:type="spellEnd"/>
      <w:r w:rsidRPr="00F50F78">
        <w:rPr>
          <w:lang w:eastAsia="zh-CN"/>
        </w:rPr>
        <w:t xml:space="preserve"> and Rx.]</w:t>
      </w:r>
    </w:p>
    <w:p w:rsidR="001F2F22" w:rsidRDefault="001F2F22" w:rsidP="001F2F22">
      <w:pPr>
        <w:rPr>
          <w:lang w:eastAsia="zh-CN"/>
        </w:rPr>
      </w:pPr>
    </w:p>
    <w:p w:rsidR="001F2F22" w:rsidRDefault="001F2F22" w:rsidP="001F2F22">
      <w:pPr>
        <w:rPr>
          <w:lang w:eastAsia="zh-CN"/>
        </w:rPr>
      </w:pPr>
      <w:r>
        <w:rPr>
          <w:lang w:eastAsia="zh-CN"/>
        </w:rPr>
        <w:t xml:space="preserve">Previously RAN 4 made the assumption that perfect transmitter ports calibration is possible, nevertheless a certain phase misalignment should be considered between the </w:t>
      </w:r>
      <w:proofErr w:type="spellStart"/>
      <w:proofErr w:type="gramStart"/>
      <w:r>
        <w:rPr>
          <w:lang w:eastAsia="zh-CN"/>
        </w:rPr>
        <w:t>rx</w:t>
      </w:r>
      <w:proofErr w:type="spellEnd"/>
      <w:proofErr w:type="gramEnd"/>
      <w:r>
        <w:rPr>
          <w:lang w:eastAsia="zh-CN"/>
        </w:rPr>
        <w:t xml:space="preserve"> ports.</w:t>
      </w:r>
    </w:p>
    <w:p w:rsidR="001F2F22" w:rsidRDefault="00923D7B" w:rsidP="00923D7B">
      <w:pPr>
        <w:rPr>
          <w:lang w:eastAsia="zh-CN"/>
        </w:rPr>
      </w:pPr>
      <w:r>
        <w:rPr>
          <w:lang w:eastAsia="zh-CN"/>
        </w:rPr>
        <w:t>Document [2] provides a possible m</w:t>
      </w:r>
      <w:r w:rsidR="00481902">
        <w:rPr>
          <w:lang w:eastAsia="zh-CN"/>
        </w:rPr>
        <w:t xml:space="preserve">odel for the </w:t>
      </w:r>
      <w:proofErr w:type="spellStart"/>
      <w:proofErr w:type="gramStart"/>
      <w:r w:rsidR="00481902">
        <w:rPr>
          <w:lang w:eastAsia="zh-CN"/>
        </w:rPr>
        <w:t>tx</w:t>
      </w:r>
      <w:proofErr w:type="spellEnd"/>
      <w:proofErr w:type="gramEnd"/>
      <w:r w:rsidR="00481902">
        <w:rPr>
          <w:lang w:eastAsia="zh-CN"/>
        </w:rPr>
        <w:t xml:space="preserve"> and </w:t>
      </w:r>
      <w:proofErr w:type="spellStart"/>
      <w:r w:rsidR="00481902">
        <w:rPr>
          <w:lang w:eastAsia="zh-CN"/>
        </w:rPr>
        <w:t>rx</w:t>
      </w:r>
      <w:proofErr w:type="spellEnd"/>
      <w:r w:rsidR="00481902">
        <w:rPr>
          <w:lang w:eastAsia="zh-CN"/>
        </w:rPr>
        <w:t xml:space="preserve"> ports, which is based on time misalignment between the antenna ports (in </w:t>
      </w:r>
      <w:proofErr w:type="spellStart"/>
      <w:r w:rsidR="00481902">
        <w:rPr>
          <w:lang w:eastAsia="zh-CN"/>
        </w:rPr>
        <w:t>tx</w:t>
      </w:r>
      <w:proofErr w:type="spellEnd"/>
      <w:r w:rsidR="00481902">
        <w:rPr>
          <w:lang w:eastAsia="zh-CN"/>
        </w:rPr>
        <w:t xml:space="preserve"> or </w:t>
      </w:r>
      <w:proofErr w:type="spellStart"/>
      <w:r w:rsidR="00481902">
        <w:rPr>
          <w:lang w:eastAsia="zh-CN"/>
        </w:rPr>
        <w:t>rx</w:t>
      </w:r>
      <w:proofErr w:type="spellEnd"/>
      <w:r w:rsidR="00481902">
        <w:rPr>
          <w:lang w:eastAsia="zh-CN"/>
        </w:rPr>
        <w:t>).</w:t>
      </w:r>
    </w:p>
    <w:p w:rsidR="00481902" w:rsidRDefault="00481902" w:rsidP="00481902">
      <w:r>
        <w:rPr>
          <w:lang w:eastAsia="zh-CN"/>
        </w:rPr>
        <w:t xml:space="preserve">If </w:t>
      </w:r>
      <w:proofErr w:type="spellStart"/>
      <w:proofErr w:type="gramStart"/>
      <w:r>
        <w:rPr>
          <w:lang w:eastAsia="zh-CN"/>
        </w:rPr>
        <w:t>tx</w:t>
      </w:r>
      <w:proofErr w:type="spellEnd"/>
      <w:proofErr w:type="gramEnd"/>
      <w:r>
        <w:rPr>
          <w:lang w:eastAsia="zh-CN"/>
        </w:rPr>
        <w:t xml:space="preserve"> port calibration is not guaranteed </w:t>
      </w:r>
      <w:r>
        <w:t xml:space="preserve">the signal received from the </w:t>
      </w:r>
      <w:proofErr w:type="spellStart"/>
      <w:r>
        <w:t>N</w:t>
      </w:r>
      <w:r w:rsidRPr="00EE717B">
        <w:rPr>
          <w:vertAlign w:val="subscript"/>
        </w:rPr>
        <w:t>tx</w:t>
      </w:r>
      <w:proofErr w:type="spellEnd"/>
      <w:r>
        <w:t xml:space="preserve"> antenna ports will correspond to a different fading profile </w:t>
      </w:r>
      <w:proofErr w:type="spellStart"/>
      <w:r>
        <w:t>w.r.t</w:t>
      </w:r>
      <w:proofErr w:type="spellEnd"/>
      <w:r>
        <w:t xml:space="preserve"> the one defined in the test due to the phase misalignment or the delay associated to each transmit antenna. The channel will become more frequency selective.</w:t>
      </w:r>
    </w:p>
    <w:p w:rsidR="00481902" w:rsidRDefault="00FC255E" w:rsidP="00923D7B">
      <w:pPr>
        <w:rPr>
          <w:lang w:eastAsia="zh-CN"/>
        </w:rPr>
      </w:pPr>
      <w:r>
        <w:rPr>
          <w:lang w:eastAsia="zh-CN"/>
        </w:rPr>
        <w:t xml:space="preserve">Hence, we think that </w:t>
      </w:r>
      <w:proofErr w:type="spellStart"/>
      <w:proofErr w:type="gramStart"/>
      <w:r>
        <w:rPr>
          <w:lang w:eastAsia="zh-CN"/>
        </w:rPr>
        <w:t>tx</w:t>
      </w:r>
      <w:proofErr w:type="spellEnd"/>
      <w:proofErr w:type="gramEnd"/>
      <w:r>
        <w:rPr>
          <w:lang w:eastAsia="zh-CN"/>
        </w:rPr>
        <w:t xml:space="preserve"> port calibration is beneficial for the CQI tests under fading conditions. Phase misalignment can be allowed between the </w:t>
      </w:r>
      <w:proofErr w:type="spellStart"/>
      <w:proofErr w:type="gramStart"/>
      <w:r>
        <w:rPr>
          <w:lang w:eastAsia="zh-CN"/>
        </w:rPr>
        <w:t>rx</w:t>
      </w:r>
      <w:proofErr w:type="spellEnd"/>
      <w:proofErr w:type="gramEnd"/>
      <w:r>
        <w:rPr>
          <w:lang w:eastAsia="zh-CN"/>
        </w:rPr>
        <w:t xml:space="preserve"> ports according to document [2].</w:t>
      </w:r>
      <w:r w:rsidR="00535DA9">
        <w:rPr>
          <w:lang w:eastAsia="zh-CN"/>
        </w:rPr>
        <w:t xml:space="preserve"> For simplicity we think that independently from the MIMO configuration the same </w:t>
      </w:r>
      <w:proofErr w:type="spellStart"/>
      <w:proofErr w:type="gramStart"/>
      <w:r w:rsidR="00535DA9">
        <w:rPr>
          <w:lang w:eastAsia="zh-CN"/>
        </w:rPr>
        <w:t>tx</w:t>
      </w:r>
      <w:proofErr w:type="spellEnd"/>
      <w:proofErr w:type="gramEnd"/>
      <w:r w:rsidR="00535DA9">
        <w:rPr>
          <w:lang w:eastAsia="zh-CN"/>
        </w:rPr>
        <w:t xml:space="preserve"> port calibration could be applicable to all CQI tests.</w:t>
      </w:r>
    </w:p>
    <w:p w:rsidR="00535DA9" w:rsidRDefault="00535DA9" w:rsidP="00923D7B">
      <w:pPr>
        <w:rPr>
          <w:lang w:eastAsia="zh-CN"/>
        </w:rPr>
      </w:pPr>
    </w:p>
    <w:p w:rsidR="00FC255E" w:rsidRDefault="00FC255E" w:rsidP="00923D7B">
      <w:pPr>
        <w:rPr>
          <w:lang w:eastAsia="zh-CN"/>
        </w:rPr>
      </w:pPr>
      <w:r>
        <w:rPr>
          <w:lang w:eastAsia="zh-CN"/>
        </w:rPr>
        <w:t>In this meeting RAN 4 has to decide whether to define the CQI fading tests considering 8x2 and 4x2 MIMO configuration or to revert to the fallback alternative, which was defined as such:</w:t>
      </w:r>
    </w:p>
    <w:p w:rsidR="00FC255E" w:rsidRPr="00FC255E" w:rsidRDefault="00FC255E" w:rsidP="00FC255E">
      <w:pPr>
        <w:pStyle w:val="ListParagraph"/>
        <w:numPr>
          <w:ilvl w:val="0"/>
          <w:numId w:val="6"/>
        </w:numPr>
        <w:rPr>
          <w:sz w:val="24"/>
          <w:szCs w:val="24"/>
          <w:lang w:eastAsia="zh-CN"/>
        </w:rPr>
      </w:pPr>
      <w:r w:rsidRPr="00FC255E">
        <w:rPr>
          <w:sz w:val="24"/>
          <w:szCs w:val="24"/>
          <w:lang w:eastAsia="zh-CN"/>
        </w:rPr>
        <w:lastRenderedPageBreak/>
        <w:t>Use follow PMI for frequency non selective fading</w:t>
      </w:r>
    </w:p>
    <w:p w:rsidR="00FC255E" w:rsidRPr="00FC255E" w:rsidRDefault="00FC255E" w:rsidP="00FC255E">
      <w:pPr>
        <w:pStyle w:val="ListParagraph"/>
        <w:numPr>
          <w:ilvl w:val="0"/>
          <w:numId w:val="6"/>
        </w:numPr>
        <w:rPr>
          <w:sz w:val="24"/>
          <w:szCs w:val="24"/>
          <w:lang w:eastAsia="zh-CN"/>
        </w:rPr>
      </w:pPr>
      <w:r w:rsidRPr="00FC255E">
        <w:rPr>
          <w:sz w:val="24"/>
          <w:szCs w:val="24"/>
          <w:lang w:eastAsia="zh-CN"/>
        </w:rPr>
        <w:t>Use 2x2 for frequency selective fading.</w:t>
      </w:r>
    </w:p>
    <w:p w:rsidR="00470D30" w:rsidRDefault="00FC255E" w:rsidP="00923D7B">
      <w:pPr>
        <w:rPr>
          <w:lang w:eastAsia="zh-CN"/>
        </w:rPr>
      </w:pPr>
      <w:r>
        <w:rPr>
          <w:lang w:eastAsia="zh-CN"/>
        </w:rPr>
        <w:t>Increasing the number of antennas is not considered as necessary for the sake of CQI testing and it simply increase the complexity of the test. Hence it is</w:t>
      </w:r>
      <w:r w:rsidR="00535DA9">
        <w:rPr>
          <w:lang w:eastAsia="zh-CN"/>
        </w:rPr>
        <w:t xml:space="preserve"> still considered to be beneficial to use </w:t>
      </w:r>
      <w:r>
        <w:rPr>
          <w:lang w:eastAsia="zh-CN"/>
        </w:rPr>
        <w:t>2x2</w:t>
      </w:r>
      <w:r w:rsidR="00535DA9">
        <w:rPr>
          <w:lang w:eastAsia="zh-CN"/>
        </w:rPr>
        <w:t xml:space="preserve"> MIMO </w:t>
      </w:r>
      <w:r w:rsidR="00470D30">
        <w:rPr>
          <w:lang w:eastAsia="zh-CN"/>
        </w:rPr>
        <w:t>configurations</w:t>
      </w:r>
      <w:r>
        <w:rPr>
          <w:lang w:eastAsia="zh-CN"/>
        </w:rPr>
        <w:t xml:space="preserve"> for both the frequency case scenarios. </w:t>
      </w:r>
    </w:p>
    <w:p w:rsidR="00FC255E" w:rsidRDefault="00FC255E" w:rsidP="00923D7B">
      <w:pPr>
        <w:rPr>
          <w:lang w:eastAsia="zh-CN"/>
        </w:rPr>
      </w:pPr>
      <w:r>
        <w:rPr>
          <w:lang w:eastAsia="zh-CN"/>
        </w:rPr>
        <w:t xml:space="preserve">Note that follow PMI is not considered to be a viable solution as it precludes the possibility to isolate the effect of the CQI from the follow PMI benefits. </w:t>
      </w:r>
      <w:r w:rsidR="00470D30">
        <w:rPr>
          <w:lang w:eastAsia="zh-CN"/>
        </w:rPr>
        <w:t>Hence follow PMI type of requirements should be avoided.</w:t>
      </w:r>
    </w:p>
    <w:p w:rsidR="00470D30" w:rsidRDefault="00470D30" w:rsidP="00923D7B">
      <w:pPr>
        <w:rPr>
          <w:lang w:eastAsia="zh-CN"/>
        </w:rPr>
      </w:pPr>
    </w:p>
    <w:p w:rsidR="00535DA9" w:rsidRDefault="00470D30" w:rsidP="00923D7B">
      <w:pPr>
        <w:rPr>
          <w:lang w:eastAsia="zh-CN"/>
        </w:rPr>
      </w:pPr>
      <w:r>
        <w:rPr>
          <w:lang w:eastAsia="zh-CN"/>
        </w:rPr>
        <w:t>In case this approach is not acceptable the</w:t>
      </w:r>
      <w:r w:rsidR="00535DA9">
        <w:rPr>
          <w:lang w:eastAsia="zh-CN"/>
        </w:rPr>
        <w:t xml:space="preserve"> alternative preference would be to consider 4x2 and 8x2 MIMO configurations.</w:t>
      </w:r>
    </w:p>
    <w:p w:rsidR="00535DA9" w:rsidRPr="00535DA9" w:rsidRDefault="00535DA9" w:rsidP="00923D7B">
      <w:pPr>
        <w:rPr>
          <w:b/>
          <w:lang w:eastAsia="zh-CN"/>
        </w:rPr>
      </w:pPr>
    </w:p>
    <w:p w:rsidR="00535DA9" w:rsidRPr="00535DA9" w:rsidRDefault="00535DA9" w:rsidP="00923D7B">
      <w:pPr>
        <w:rPr>
          <w:b/>
          <w:lang w:eastAsia="zh-CN"/>
        </w:rPr>
      </w:pPr>
      <w:r w:rsidRPr="00535DA9">
        <w:rPr>
          <w:b/>
          <w:lang w:eastAsia="zh-CN"/>
        </w:rPr>
        <w:t>Hence the proposals are as follows:</w:t>
      </w:r>
    </w:p>
    <w:p w:rsidR="00535DA9" w:rsidRPr="00470D30" w:rsidRDefault="00535DA9" w:rsidP="00923D7B">
      <w:pPr>
        <w:rPr>
          <w:b/>
          <w:lang w:eastAsia="zh-CN"/>
        </w:rPr>
      </w:pPr>
      <w:proofErr w:type="gramStart"/>
      <w:r w:rsidRPr="00470D30">
        <w:rPr>
          <w:b/>
          <w:lang w:eastAsia="zh-CN"/>
        </w:rPr>
        <w:t>Proposal 1.</w:t>
      </w:r>
      <w:proofErr w:type="gramEnd"/>
      <w:r w:rsidRPr="00470D30">
        <w:rPr>
          <w:b/>
          <w:lang w:eastAsia="zh-CN"/>
        </w:rPr>
        <w:t xml:space="preserve"> Consider 2x2 test cases for the </w:t>
      </w:r>
      <w:r w:rsidR="00470D30" w:rsidRPr="00470D30">
        <w:rPr>
          <w:b/>
          <w:lang w:eastAsia="zh-CN"/>
        </w:rPr>
        <w:t xml:space="preserve">CQI </w:t>
      </w:r>
      <w:r w:rsidRPr="00470D30">
        <w:rPr>
          <w:b/>
          <w:lang w:eastAsia="zh-CN"/>
        </w:rPr>
        <w:t>fading tests.</w:t>
      </w:r>
    </w:p>
    <w:p w:rsidR="00535DA9" w:rsidRDefault="00535DA9" w:rsidP="00923D7B">
      <w:pPr>
        <w:rPr>
          <w:lang w:eastAsia="zh-CN"/>
        </w:rPr>
      </w:pPr>
      <w:proofErr w:type="gramStart"/>
      <w:r w:rsidRPr="00470D30">
        <w:rPr>
          <w:b/>
          <w:lang w:eastAsia="zh-CN"/>
        </w:rPr>
        <w:t>Proposal 2.</w:t>
      </w:r>
      <w:proofErr w:type="gramEnd"/>
      <w:r w:rsidRPr="00470D30">
        <w:rPr>
          <w:b/>
          <w:lang w:eastAsia="zh-CN"/>
        </w:rPr>
        <w:t xml:space="preserve"> Consid</w:t>
      </w:r>
      <w:r w:rsidR="00470D30" w:rsidRPr="00470D30">
        <w:rPr>
          <w:b/>
          <w:lang w:eastAsia="zh-CN"/>
        </w:rPr>
        <w:t xml:space="preserve">er </w:t>
      </w:r>
      <w:proofErr w:type="spellStart"/>
      <w:proofErr w:type="gramStart"/>
      <w:r w:rsidR="00470D30" w:rsidRPr="00470D30">
        <w:rPr>
          <w:b/>
          <w:lang w:eastAsia="zh-CN"/>
        </w:rPr>
        <w:t>tx</w:t>
      </w:r>
      <w:proofErr w:type="spellEnd"/>
      <w:proofErr w:type="gramEnd"/>
      <w:r w:rsidR="00470D30" w:rsidRPr="00470D30">
        <w:rPr>
          <w:b/>
          <w:lang w:eastAsia="zh-CN"/>
        </w:rPr>
        <w:t xml:space="preserve"> ports calibration for all the CQI tests.</w:t>
      </w:r>
      <w:r w:rsidR="00470D30">
        <w:rPr>
          <w:lang w:eastAsia="zh-CN"/>
        </w:rPr>
        <w:t xml:space="preserve"> </w:t>
      </w:r>
    </w:p>
    <w:p w:rsidR="00FC255E" w:rsidRDefault="00FC255E" w:rsidP="00923D7B">
      <w:pPr>
        <w:rPr>
          <w:lang w:eastAsia="zh-CN"/>
        </w:rPr>
      </w:pPr>
    </w:p>
    <w:p w:rsidR="00470D30" w:rsidRDefault="003E555B" w:rsidP="00923D7B">
      <w:pPr>
        <w:rPr>
          <w:lang w:eastAsia="zh-CN"/>
        </w:rPr>
      </w:pPr>
      <w:r>
        <w:rPr>
          <w:lang w:eastAsia="zh-CN"/>
        </w:rPr>
        <w:t>As a matter of example, i</w:t>
      </w:r>
      <w:r w:rsidR="00470D30">
        <w:rPr>
          <w:lang w:eastAsia="zh-CN"/>
        </w:rPr>
        <w:t xml:space="preserve">n the following we provide our results of CQI under fading conditions for perfect calibration of </w:t>
      </w:r>
      <w:proofErr w:type="spellStart"/>
      <w:r w:rsidR="00470D30">
        <w:rPr>
          <w:lang w:eastAsia="zh-CN"/>
        </w:rPr>
        <w:t>tx</w:t>
      </w:r>
      <w:proofErr w:type="spellEnd"/>
      <w:r w:rsidR="00470D30">
        <w:rPr>
          <w:lang w:eastAsia="zh-CN"/>
        </w:rPr>
        <w:t xml:space="preserve"> and the model proposed in [2] for the </w:t>
      </w:r>
      <w:proofErr w:type="spellStart"/>
      <w:r w:rsidR="00470D30">
        <w:rPr>
          <w:lang w:eastAsia="zh-CN"/>
        </w:rPr>
        <w:t>rx</w:t>
      </w:r>
      <w:proofErr w:type="spellEnd"/>
      <w:r w:rsidR="00470D30">
        <w:rPr>
          <w:lang w:eastAsia="zh-CN"/>
        </w:rPr>
        <w:t xml:space="preserve"> ports misalignment</w:t>
      </w:r>
      <w:r>
        <w:rPr>
          <w:lang w:eastAsia="zh-CN"/>
        </w:rPr>
        <w:t xml:space="preserve"> for 4x2 and 8x2</w:t>
      </w:r>
      <w:r w:rsidR="00470D30">
        <w:rPr>
          <w:lang w:eastAsia="zh-CN"/>
        </w:rPr>
        <w:t xml:space="preserve">. As it can be seen, the changes due to </w:t>
      </w:r>
      <w:proofErr w:type="spellStart"/>
      <w:proofErr w:type="gramStart"/>
      <w:r w:rsidR="00470D30">
        <w:rPr>
          <w:lang w:eastAsia="zh-CN"/>
        </w:rPr>
        <w:t>rx</w:t>
      </w:r>
      <w:proofErr w:type="spellEnd"/>
      <w:proofErr w:type="gramEnd"/>
      <w:r w:rsidR="00470D30">
        <w:rPr>
          <w:lang w:eastAsia="zh-CN"/>
        </w:rPr>
        <w:t xml:space="preserve"> ports misalignment can be considered as negligible.</w:t>
      </w:r>
    </w:p>
    <w:p w:rsidR="00470D30" w:rsidRDefault="00470D30" w:rsidP="00923D7B">
      <w:pPr>
        <w:rPr>
          <w:lang w:eastAsia="zh-CN"/>
        </w:rPr>
      </w:pPr>
    </w:p>
    <w:p w:rsidR="00470D30" w:rsidRDefault="00470D30" w:rsidP="00470D30">
      <w:pPr>
        <w:jc w:val="center"/>
        <w:rPr>
          <w:lang w:eastAsia="zh-CN"/>
        </w:rPr>
      </w:pPr>
      <w:proofErr w:type="gramStart"/>
      <w:r>
        <w:rPr>
          <w:lang w:eastAsia="zh-CN"/>
        </w:rPr>
        <w:t>Table 1.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frequency</w:t>
      </w:r>
      <w:proofErr w:type="gramEnd"/>
      <w:r>
        <w:rPr>
          <w:lang w:eastAsia="zh-CN"/>
        </w:rPr>
        <w:t xml:space="preserve"> non selective test, 4x2</w:t>
      </w:r>
    </w:p>
    <w:tbl>
      <w:tblPr>
        <w:tblW w:w="5843" w:type="dxa"/>
        <w:jc w:val="center"/>
        <w:tblInd w:w="93" w:type="dxa"/>
        <w:tblLook w:val="04A0"/>
      </w:tblPr>
      <w:tblGrid>
        <w:gridCol w:w="960"/>
        <w:gridCol w:w="1043"/>
        <w:gridCol w:w="960"/>
        <w:gridCol w:w="960"/>
        <w:gridCol w:w="960"/>
        <w:gridCol w:w="960"/>
      </w:tblGrid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SNR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RX imp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CQI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BLER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alpha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gamma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[dB]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off=0, on=1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median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1.401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1.423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1.255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1.241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1.163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1.166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1.185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1.186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1.259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1.266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1.285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1.294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1.276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1.273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1.232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1.269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1.283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1.312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1.347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0.980</w:t>
            </w:r>
          </w:p>
        </w:tc>
      </w:tr>
    </w:tbl>
    <w:p w:rsidR="00470D30" w:rsidRDefault="00470D30" w:rsidP="00923D7B">
      <w:pPr>
        <w:rPr>
          <w:lang w:eastAsia="zh-CN"/>
        </w:rPr>
      </w:pPr>
    </w:p>
    <w:p w:rsidR="00470D30" w:rsidRDefault="00470D30" w:rsidP="00470D30">
      <w:pPr>
        <w:jc w:val="center"/>
        <w:rPr>
          <w:lang w:eastAsia="zh-CN"/>
        </w:rPr>
      </w:pPr>
      <w:proofErr w:type="gramStart"/>
      <w:r>
        <w:rPr>
          <w:lang w:eastAsia="zh-CN"/>
        </w:rPr>
        <w:t>Table 2.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frequency</w:t>
      </w:r>
      <w:proofErr w:type="gramEnd"/>
      <w:r>
        <w:rPr>
          <w:lang w:eastAsia="zh-CN"/>
        </w:rPr>
        <w:t xml:space="preserve"> non selective test, 8x2</w:t>
      </w:r>
    </w:p>
    <w:tbl>
      <w:tblPr>
        <w:tblW w:w="5839" w:type="dxa"/>
        <w:jc w:val="center"/>
        <w:tblInd w:w="95" w:type="dxa"/>
        <w:tblLook w:val="04A0"/>
      </w:tblPr>
      <w:tblGrid>
        <w:gridCol w:w="960"/>
        <w:gridCol w:w="1039"/>
        <w:gridCol w:w="960"/>
        <w:gridCol w:w="960"/>
        <w:gridCol w:w="960"/>
        <w:gridCol w:w="960"/>
      </w:tblGrid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SNR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RX imp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CQI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BLER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alpha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gamma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[dB]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off=0, on=1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median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-8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1.400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1.408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1.412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1.416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1.455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1.467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1.446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-2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1.446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1.379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1.380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1.375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1.356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1.341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1.310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1.341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1.306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1.346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1.308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1.366</w:t>
            </w:r>
          </w:p>
        </w:tc>
      </w:tr>
      <w:tr w:rsidR="00470D30" w:rsidRPr="00470D30" w:rsidTr="00470D3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0D30">
              <w:rPr>
                <w:rFonts w:ascii="Arial" w:hAnsi="Arial" w:cs="Arial"/>
                <w:sz w:val="20"/>
                <w:szCs w:val="20"/>
                <w:lang w:val="en-US"/>
              </w:rPr>
              <w:t>1.319</w:t>
            </w:r>
          </w:p>
        </w:tc>
      </w:tr>
    </w:tbl>
    <w:p w:rsidR="00470D30" w:rsidRDefault="00470D30" w:rsidP="00470D30">
      <w:pPr>
        <w:jc w:val="center"/>
        <w:rPr>
          <w:lang w:eastAsia="zh-CN"/>
        </w:rPr>
      </w:pPr>
    </w:p>
    <w:p w:rsidR="00470D30" w:rsidRDefault="003E555B" w:rsidP="003E555B">
      <w:pPr>
        <w:jc w:val="center"/>
        <w:rPr>
          <w:lang w:eastAsia="zh-CN"/>
        </w:rPr>
      </w:pPr>
      <w:proofErr w:type="gramStart"/>
      <w:r>
        <w:rPr>
          <w:lang w:eastAsia="zh-CN"/>
        </w:rPr>
        <w:t>Table 3.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frequency</w:t>
      </w:r>
      <w:proofErr w:type="gramEnd"/>
      <w:r>
        <w:rPr>
          <w:lang w:eastAsia="zh-CN"/>
        </w:rPr>
        <w:t xml:space="preserve"> selective test, 4x2</w:t>
      </w:r>
    </w:p>
    <w:tbl>
      <w:tblPr>
        <w:tblW w:w="5574" w:type="pct"/>
        <w:tblInd w:w="-1062" w:type="dxa"/>
        <w:tblLook w:val="04A0"/>
      </w:tblPr>
      <w:tblGrid>
        <w:gridCol w:w="1490"/>
        <w:gridCol w:w="1127"/>
        <w:gridCol w:w="807"/>
        <w:gridCol w:w="687"/>
        <w:gridCol w:w="667"/>
        <w:gridCol w:w="667"/>
        <w:gridCol w:w="667"/>
        <w:gridCol w:w="667"/>
        <w:gridCol w:w="667"/>
        <w:gridCol w:w="667"/>
        <w:gridCol w:w="667"/>
        <w:gridCol w:w="667"/>
        <w:gridCol w:w="857"/>
      </w:tblGrid>
      <w:tr w:rsidR="003E555B" w:rsidRPr="00470D30" w:rsidTr="003E555B">
        <w:trPr>
          <w:trHeight w:val="255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470D30" w:rsidRDefault="003E555B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SNR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470D30" w:rsidRDefault="003E555B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RX imp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470D30" w:rsidRDefault="003E555B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CQI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470D30" w:rsidRDefault="003E555B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BLER</w:t>
            </w:r>
          </w:p>
        </w:tc>
        <w:tc>
          <w:tcPr>
            <w:tcW w:w="25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470D30" w:rsidRDefault="003E555B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 xml:space="preserve">percentage of </w:t>
            </w:r>
            <w:proofErr w:type="spellStart"/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subband</w:t>
            </w:r>
            <w:proofErr w:type="spellEnd"/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 xml:space="preserve"> offset level 0 for each </w:t>
            </w:r>
            <w:proofErr w:type="spellStart"/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subband</w:t>
            </w:r>
            <w:proofErr w:type="spellEnd"/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470D30" w:rsidRDefault="003E555B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Gamma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[dB]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off=0, on=1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median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0.281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0.351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0.322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2.1049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0.294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0.354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0.346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0.356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2.1538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0.277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0.243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0.262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0.266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0.256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0.242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1.8419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0.266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0.262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1.8675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0.182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0.186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1.8179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0.181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0.196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0.185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1.8369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1.8670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-2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1.8747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0.174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0.175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1.5783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0.296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1.6183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0.292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1.5353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0.282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0.162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1.5595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0.069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1.5595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1.5584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0.154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1.4576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0.338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0.148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0.138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1.4667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1.4341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0.361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1.4347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0.401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0.077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1.3675</w:t>
            </w:r>
          </w:p>
        </w:tc>
      </w:tr>
      <w:tr w:rsidR="003E555B" w:rsidRPr="00470D30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0.407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0.103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0.09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30" w:rsidRPr="00470D30" w:rsidRDefault="00470D30" w:rsidP="00470D30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0D30">
              <w:rPr>
                <w:rFonts w:ascii="Arial" w:hAnsi="Arial" w:cs="Arial"/>
                <w:sz w:val="18"/>
                <w:szCs w:val="18"/>
                <w:lang w:val="en-US"/>
              </w:rPr>
              <w:t>1.3546</w:t>
            </w:r>
          </w:p>
        </w:tc>
      </w:tr>
    </w:tbl>
    <w:p w:rsidR="00470D30" w:rsidRDefault="00470D30" w:rsidP="00470D30">
      <w:pPr>
        <w:jc w:val="center"/>
        <w:rPr>
          <w:lang w:eastAsia="zh-CN"/>
        </w:rPr>
      </w:pPr>
    </w:p>
    <w:p w:rsidR="00470D30" w:rsidRDefault="00470D30" w:rsidP="00923D7B">
      <w:pPr>
        <w:rPr>
          <w:lang w:eastAsia="zh-CN"/>
        </w:rPr>
      </w:pPr>
    </w:p>
    <w:p w:rsidR="003E555B" w:rsidRDefault="003E555B" w:rsidP="003E555B">
      <w:pPr>
        <w:jc w:val="center"/>
        <w:rPr>
          <w:lang w:eastAsia="zh-CN"/>
        </w:rPr>
      </w:pPr>
      <w:proofErr w:type="gramStart"/>
      <w:r>
        <w:rPr>
          <w:lang w:eastAsia="zh-CN"/>
        </w:rPr>
        <w:t>Table 4.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frequency</w:t>
      </w:r>
      <w:proofErr w:type="gramEnd"/>
      <w:r>
        <w:rPr>
          <w:lang w:eastAsia="zh-CN"/>
        </w:rPr>
        <w:t xml:space="preserve"> selective test, 8x2</w:t>
      </w:r>
    </w:p>
    <w:tbl>
      <w:tblPr>
        <w:tblW w:w="5574" w:type="pct"/>
        <w:tblInd w:w="-1062" w:type="dxa"/>
        <w:tblLook w:val="04A0"/>
      </w:tblPr>
      <w:tblGrid>
        <w:gridCol w:w="845"/>
        <w:gridCol w:w="1229"/>
        <w:gridCol w:w="872"/>
        <w:gridCol w:w="739"/>
        <w:gridCol w:w="717"/>
        <w:gridCol w:w="717"/>
        <w:gridCol w:w="717"/>
        <w:gridCol w:w="717"/>
        <w:gridCol w:w="717"/>
        <w:gridCol w:w="717"/>
        <w:gridCol w:w="717"/>
        <w:gridCol w:w="717"/>
        <w:gridCol w:w="883"/>
      </w:tblGrid>
      <w:tr w:rsidR="003E555B" w:rsidRPr="003E555B" w:rsidTr="003E555B">
        <w:trPr>
          <w:trHeight w:val="255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SNR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RX imp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CQI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BLER</w:t>
            </w:r>
          </w:p>
        </w:tc>
        <w:tc>
          <w:tcPr>
            <w:tcW w:w="25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 xml:space="preserve">percentage of </w:t>
            </w:r>
            <w:proofErr w:type="spellStart"/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subband</w:t>
            </w:r>
            <w:proofErr w:type="spellEnd"/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 xml:space="preserve"> offset level 0 for each </w:t>
            </w:r>
            <w:proofErr w:type="spellStart"/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subband</w:t>
            </w:r>
            <w:proofErr w:type="spellEnd"/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gamma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[dB]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off=0, on=1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median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0.186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0.267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1.9592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0.193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0.274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1.9592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0.185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0.182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1.9506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-6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2.0038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1.7430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1.7234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1.6893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-2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0.246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1.6804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0.088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1.6153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0.239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0.088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1.5962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1.5673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1.5633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1.5301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0.269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1.5284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0.135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1.5298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0.265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0.143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1.5336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0.314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1.5204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0.318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0.091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1.5107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0.309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1.4648</w:t>
            </w:r>
          </w:p>
        </w:tc>
      </w:tr>
      <w:tr w:rsidR="003E555B" w:rsidRPr="003E555B" w:rsidTr="003E555B">
        <w:trPr>
          <w:trHeight w:val="255"/>
        </w:trPr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0.328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0.103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0.077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0.12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55B" w:rsidRPr="003E555B" w:rsidRDefault="003E555B" w:rsidP="003E55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555B">
              <w:rPr>
                <w:rFonts w:ascii="Arial" w:hAnsi="Arial" w:cs="Arial"/>
                <w:sz w:val="20"/>
                <w:szCs w:val="20"/>
                <w:lang w:val="en-US"/>
              </w:rPr>
              <w:t>1.4307</w:t>
            </w:r>
          </w:p>
        </w:tc>
      </w:tr>
    </w:tbl>
    <w:p w:rsidR="003E555B" w:rsidRDefault="003E555B" w:rsidP="00923D7B">
      <w:pPr>
        <w:rPr>
          <w:lang w:eastAsia="zh-CN"/>
        </w:rPr>
      </w:pPr>
    </w:p>
    <w:p w:rsidR="003E555B" w:rsidRDefault="003E555B" w:rsidP="003E555B">
      <w:pPr>
        <w:pStyle w:val="Heading1"/>
      </w:pPr>
      <w:r>
        <w:t>3</w:t>
      </w:r>
      <w:r>
        <w:tab/>
        <w:t>Conclusions</w:t>
      </w:r>
    </w:p>
    <w:p w:rsidR="003E555B" w:rsidRPr="003E555B" w:rsidRDefault="003E555B" w:rsidP="003E555B">
      <w:pPr>
        <w:rPr>
          <w:lang w:eastAsia="zh-CN"/>
        </w:rPr>
      </w:pPr>
      <w:r w:rsidRPr="003E555B">
        <w:rPr>
          <w:lang w:eastAsia="zh-CN"/>
        </w:rPr>
        <w:t>This contribution discusses the CQI under fading.</w:t>
      </w:r>
      <w:r>
        <w:rPr>
          <w:lang w:eastAsia="zh-CN"/>
        </w:rPr>
        <w:t xml:space="preserve"> The proposals are as follows:</w:t>
      </w:r>
    </w:p>
    <w:p w:rsidR="003E555B" w:rsidRPr="00470D30" w:rsidRDefault="003E555B" w:rsidP="003E555B">
      <w:pPr>
        <w:rPr>
          <w:b/>
          <w:lang w:eastAsia="zh-CN"/>
        </w:rPr>
      </w:pPr>
      <w:proofErr w:type="gramStart"/>
      <w:r w:rsidRPr="00470D30">
        <w:rPr>
          <w:b/>
          <w:lang w:eastAsia="zh-CN"/>
        </w:rPr>
        <w:t>Proposal 1.</w:t>
      </w:r>
      <w:proofErr w:type="gramEnd"/>
      <w:r w:rsidRPr="00470D30">
        <w:rPr>
          <w:b/>
          <w:lang w:eastAsia="zh-CN"/>
        </w:rPr>
        <w:t xml:space="preserve"> Consider 2x2 test cases for the CQI fading tests.</w:t>
      </w:r>
    </w:p>
    <w:p w:rsidR="003E555B" w:rsidRDefault="003E555B" w:rsidP="003E555B">
      <w:pPr>
        <w:rPr>
          <w:lang w:eastAsia="zh-CN"/>
        </w:rPr>
      </w:pPr>
      <w:proofErr w:type="gramStart"/>
      <w:r w:rsidRPr="00470D30">
        <w:rPr>
          <w:b/>
          <w:lang w:eastAsia="zh-CN"/>
        </w:rPr>
        <w:t>Proposal 2.</w:t>
      </w:r>
      <w:proofErr w:type="gramEnd"/>
      <w:r w:rsidRPr="00470D30">
        <w:rPr>
          <w:b/>
          <w:lang w:eastAsia="zh-CN"/>
        </w:rPr>
        <w:t xml:space="preserve"> Consider </w:t>
      </w:r>
      <w:proofErr w:type="spellStart"/>
      <w:proofErr w:type="gramStart"/>
      <w:r w:rsidRPr="00470D30">
        <w:rPr>
          <w:b/>
          <w:lang w:eastAsia="zh-CN"/>
        </w:rPr>
        <w:t>tx</w:t>
      </w:r>
      <w:proofErr w:type="spellEnd"/>
      <w:proofErr w:type="gramEnd"/>
      <w:r w:rsidRPr="00470D30">
        <w:rPr>
          <w:b/>
          <w:lang w:eastAsia="zh-CN"/>
        </w:rPr>
        <w:t xml:space="preserve"> ports calibration for all the CQI tests.</w:t>
      </w:r>
      <w:r>
        <w:rPr>
          <w:lang w:eastAsia="zh-CN"/>
        </w:rPr>
        <w:t xml:space="preserve"> </w:t>
      </w:r>
    </w:p>
    <w:p w:rsidR="003E555B" w:rsidRPr="003E555B" w:rsidRDefault="003E555B" w:rsidP="003E555B"/>
    <w:p w:rsidR="003E555B" w:rsidRDefault="003E555B" w:rsidP="00923D7B">
      <w:pPr>
        <w:rPr>
          <w:lang w:eastAsia="zh-CN"/>
        </w:rPr>
      </w:pPr>
    </w:p>
    <w:p w:rsidR="006F699E" w:rsidRDefault="006F699E" w:rsidP="006F699E">
      <w:pPr>
        <w:pStyle w:val="Heading1"/>
      </w:pPr>
      <w:r>
        <w:t>2</w:t>
      </w:r>
      <w:r>
        <w:tab/>
        <w:t>References</w:t>
      </w:r>
    </w:p>
    <w:p w:rsidR="006F699E" w:rsidRDefault="006F699E">
      <w:pPr>
        <w:rPr>
          <w:rFonts w:ascii="Arial" w:hAnsi="Arial"/>
          <w:sz w:val="22"/>
        </w:rPr>
      </w:pPr>
      <w:r>
        <w:t>[1]</w:t>
      </w:r>
      <w:r w:rsidR="001F2F22">
        <w:tab/>
      </w:r>
      <w:r>
        <w:t>R4-115500</w:t>
      </w:r>
      <w:proofErr w:type="gramStart"/>
      <w:r>
        <w:t xml:space="preserve">, </w:t>
      </w:r>
      <w:r w:rsidR="001F2F22">
        <w:t xml:space="preserve"> </w:t>
      </w:r>
      <w:r>
        <w:t>“</w:t>
      </w:r>
      <w:proofErr w:type="spellStart"/>
      <w:proofErr w:type="gramEnd"/>
      <w:r>
        <w:rPr>
          <w:rFonts w:ascii="Arial" w:hAnsi="Arial"/>
          <w:sz w:val="22"/>
        </w:rPr>
        <w:t>eDL</w:t>
      </w:r>
      <w:proofErr w:type="spellEnd"/>
      <w:r>
        <w:rPr>
          <w:rFonts w:ascii="Arial" w:hAnsi="Arial"/>
          <w:sz w:val="22"/>
        </w:rPr>
        <w:t>-MIMO CSI ad-hoc agreements – Thursday evening”, NEC</w:t>
      </w:r>
    </w:p>
    <w:p w:rsidR="001F2F22" w:rsidRDefault="00FC255E">
      <w:r>
        <w:rPr>
          <w:rFonts w:ascii="Arial" w:hAnsi="Arial"/>
          <w:sz w:val="22"/>
        </w:rPr>
        <w:t>[2]</w:t>
      </w:r>
      <w:r>
        <w:rPr>
          <w:rFonts w:ascii="Arial" w:hAnsi="Arial"/>
          <w:sz w:val="22"/>
        </w:rPr>
        <w:tab/>
      </w:r>
      <w:r w:rsidRPr="00FC255E">
        <w:rPr>
          <w:rFonts w:ascii="Arial" w:hAnsi="Arial" w:cs="Arial"/>
          <w:sz w:val="22"/>
          <w:szCs w:val="22"/>
        </w:rPr>
        <w:t>R4-115784</w:t>
      </w:r>
      <w:proofErr w:type="gramStart"/>
      <w:r w:rsidR="001F2F22" w:rsidRPr="00FC255E">
        <w:rPr>
          <w:rFonts w:ascii="Arial" w:hAnsi="Arial" w:cs="Arial"/>
          <w:sz w:val="22"/>
          <w:szCs w:val="22"/>
        </w:rPr>
        <w:t>,  “</w:t>
      </w:r>
      <w:proofErr w:type="gramEnd"/>
      <w:r w:rsidRPr="00FC255E">
        <w:rPr>
          <w:rFonts w:ascii="Arial" w:hAnsi="Arial" w:cs="Arial"/>
          <w:sz w:val="22"/>
          <w:szCs w:val="22"/>
          <w:lang w:val="en-US"/>
        </w:rPr>
        <w:t>Rx-phase model to be used in CSI simulations</w:t>
      </w:r>
      <w:r w:rsidR="001F2F22" w:rsidRPr="00FC255E">
        <w:rPr>
          <w:rFonts w:ascii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ST-Ericsson/Ericsson.</w:t>
      </w:r>
    </w:p>
    <w:sectPr w:rsidR="001F2F22" w:rsidSect="001B2C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6B13"/>
    <w:multiLevelType w:val="hybridMultilevel"/>
    <w:tmpl w:val="0CC0A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9A60CF"/>
    <w:multiLevelType w:val="hybridMultilevel"/>
    <w:tmpl w:val="770EB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32B0A"/>
    <w:multiLevelType w:val="hybridMultilevel"/>
    <w:tmpl w:val="8728ABF2"/>
    <w:lvl w:ilvl="0" w:tplc="DE0E4906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12B12"/>
    <w:multiLevelType w:val="hybridMultilevel"/>
    <w:tmpl w:val="2438E1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BB65655"/>
    <w:multiLevelType w:val="multilevel"/>
    <w:tmpl w:val="7F009F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DD1108A"/>
    <w:multiLevelType w:val="hybridMultilevel"/>
    <w:tmpl w:val="5CC43DB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F699E"/>
    <w:rsid w:val="00063B7E"/>
    <w:rsid w:val="000A6B9D"/>
    <w:rsid w:val="00131535"/>
    <w:rsid w:val="00177163"/>
    <w:rsid w:val="001B2CA2"/>
    <w:rsid w:val="001F2F22"/>
    <w:rsid w:val="00201031"/>
    <w:rsid w:val="00224F8B"/>
    <w:rsid w:val="002C1BE4"/>
    <w:rsid w:val="003714A4"/>
    <w:rsid w:val="00376F89"/>
    <w:rsid w:val="003E555B"/>
    <w:rsid w:val="00461AE3"/>
    <w:rsid w:val="00470D30"/>
    <w:rsid w:val="00480392"/>
    <w:rsid w:val="00481902"/>
    <w:rsid w:val="00481BDB"/>
    <w:rsid w:val="00535DA9"/>
    <w:rsid w:val="005D3AFA"/>
    <w:rsid w:val="00642A32"/>
    <w:rsid w:val="006F699E"/>
    <w:rsid w:val="007F743D"/>
    <w:rsid w:val="00845890"/>
    <w:rsid w:val="008F0389"/>
    <w:rsid w:val="00923D7B"/>
    <w:rsid w:val="009375C5"/>
    <w:rsid w:val="00A278D9"/>
    <w:rsid w:val="00A8511E"/>
    <w:rsid w:val="00B94B0C"/>
    <w:rsid w:val="00BA4581"/>
    <w:rsid w:val="00BF6FDC"/>
    <w:rsid w:val="00C43971"/>
    <w:rsid w:val="00D202F5"/>
    <w:rsid w:val="00DF53D7"/>
    <w:rsid w:val="00E47326"/>
    <w:rsid w:val="00E55F52"/>
    <w:rsid w:val="00EE717B"/>
    <w:rsid w:val="00F40E25"/>
    <w:rsid w:val="00FC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6F69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F699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6F699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6F699E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6F699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rsid w:val="006F6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F699E"/>
    <w:pPr>
      <w:spacing w:after="180"/>
      <w:ind w:left="720"/>
    </w:pPr>
    <w:rPr>
      <w:rFonts w:eastAsia="MS Mincho"/>
      <w:sz w:val="20"/>
      <w:szCs w:val="20"/>
      <w:lang w:eastAsia="de-DE"/>
    </w:rPr>
  </w:style>
  <w:style w:type="paragraph" w:customStyle="1" w:styleId="EQ">
    <w:name w:val="EQ"/>
    <w:basedOn w:val="Normal"/>
    <w:next w:val="Normal"/>
    <w:rsid w:val="001F2F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F2F2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F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F2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STMicroelectronics</Company>
  <LinksUpToDate>false</LinksUpToDate>
  <CharactersWithSpaces>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frq06682</dc:creator>
  <cp:keywords/>
  <dc:description/>
  <cp:lastModifiedBy>frq06682</cp:lastModifiedBy>
  <cp:revision>12</cp:revision>
  <dcterms:created xsi:type="dcterms:W3CDTF">2011-10-20T15:20:00Z</dcterms:created>
  <dcterms:modified xsi:type="dcterms:W3CDTF">2011-11-07T22:43:00Z</dcterms:modified>
</cp:coreProperties>
</file>